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96578">
      <w:pPr>
        <w:jc w:val="left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附件2：</w:t>
      </w:r>
    </w:p>
    <w:p w14:paraId="5408F130">
      <w:pPr>
        <w:jc w:val="center"/>
        <w:rPr>
          <w:rFonts w:hint="eastAsia" w:ascii="Times New Roman" w:hAnsi="Times New Roman" w:eastAsia="方正小标宋_GBK" w:cs="Times New Roman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武汉市2025年选调选聘宣传片</w:t>
      </w:r>
    </w:p>
    <w:p w14:paraId="5B90AE75">
      <w:pPr>
        <w:rPr>
          <w:rFonts w:hint="eastAsia"/>
        </w:rPr>
      </w:pPr>
    </w:p>
    <w:p w14:paraId="60DCC4D4">
      <w:pPr>
        <w:ind w:left="319" w:leftChars="152" w:firstLine="320" w:firstLineChars="1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请点击链接查看详情：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"https://mp.weixin.qq.com/s/hn5gC7YGh3dCuaKLDAHiSA" </w:instrTex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https://mp.weixin.qq.com/s/hn5gC7YGh3dCuaKLDAHiSA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</w:p>
    <w:p w14:paraId="58A5D24C">
      <w:pPr>
        <w:ind w:left="319" w:leftChars="152" w:firstLine="320" w:firstLineChars="1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C704603">
      <w:pPr>
        <w:rPr>
          <w:rFonts w:hint="eastAsia"/>
        </w:rPr>
      </w:pPr>
      <w:r>
        <w:drawing>
          <wp:inline distT="0" distB="0" distL="114300" distR="114300">
            <wp:extent cx="5271770" cy="5418455"/>
            <wp:effectExtent l="0" t="0" r="508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41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71CA5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6F74568-3872-4F6D-9AE3-6405C4746D1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9A4BFB62-DCD1-41DC-B154-097793C1E30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41FE962-5263-4EFD-8DAA-29D1D84693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F55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2024-12-25T02:33:12Z</dcterms:created>
  <dc:creator>DELL</dc:creator>
  <cp:lastModifiedBy>熊嗝嗝。</cp:lastModifiedBy>
  <dcterms:modified xsi:type="dcterms:W3CDTF">2024-12-25T02:36:51Z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eyJoZGlkIjoiNDFjYjhkNjVjMDg0OGZiNzY1YmYzYTQ3N2UxMmZlYjkiLCJ1c2VySWQiOiIzNTYyMTMxNjMifQ==</vt:lpwstr>
  </property>
  <property fmtid="{D5CDD505-2E9C-101B-9397-08002B2CF9AE}" pid="4" name="ICV">
    <vt:lpwstr>AA7B8180050940CB9DC781D14F475898_12</vt:lpwstr>
  </property>
</Properties>
</file>